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74" w:rsidRPr="00387D21" w:rsidRDefault="00271674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«Растениеводство и животноводство» </w:t>
      </w:r>
    </w:p>
    <w:p w:rsidR="00387D21" w:rsidRPr="00387D21" w:rsidRDefault="00271674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Адаптированной образовательной программы для детей с лёгкой умственной отсталостью (интеллектуальные нарушения) для обучающихся 5 – 9 классов Учебный предмет «Растениеводство и животноводство» входит в предметную область «Технология» учебного плана. Программа предназначена для обучающихся 5 - 9 классов с интеллектуальной недостаточностью обучающихся по I варианту учебного плана. Ориентирована на использование учебно-методического комплекта: </w:t>
      </w:r>
    </w:p>
    <w:p w:rsidR="00387D21" w:rsidRPr="00387D21" w:rsidRDefault="00271674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87D21">
        <w:rPr>
          <w:rFonts w:ascii="Times New Roman" w:hAnsi="Times New Roman" w:cs="Times New Roman"/>
          <w:sz w:val="24"/>
          <w:szCs w:val="24"/>
        </w:rPr>
        <w:t>Е.А.Ковалева</w:t>
      </w:r>
      <w:proofErr w:type="spellEnd"/>
      <w:r w:rsidRPr="00387D21">
        <w:rPr>
          <w:rFonts w:ascii="Times New Roman" w:hAnsi="Times New Roman" w:cs="Times New Roman"/>
          <w:sz w:val="24"/>
          <w:szCs w:val="24"/>
        </w:rPr>
        <w:t xml:space="preserve">. Сельскохозяйственный труд. Учебник для 6 класса специальных (коррекционных) образовательных учреждений VIII вида. М.: Просвещение, </w:t>
      </w:r>
    </w:p>
    <w:p w:rsidR="00387D21" w:rsidRPr="00387D21" w:rsidRDefault="00271674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87D21">
        <w:rPr>
          <w:rFonts w:ascii="Times New Roman" w:hAnsi="Times New Roman" w:cs="Times New Roman"/>
          <w:sz w:val="24"/>
          <w:szCs w:val="24"/>
        </w:rPr>
        <w:t>Е.А.Ковалева</w:t>
      </w:r>
      <w:proofErr w:type="spellEnd"/>
      <w:r w:rsidRPr="00387D21">
        <w:rPr>
          <w:rFonts w:ascii="Times New Roman" w:hAnsi="Times New Roman" w:cs="Times New Roman"/>
          <w:sz w:val="24"/>
          <w:szCs w:val="24"/>
        </w:rPr>
        <w:t xml:space="preserve">. Сельскохозяйственный труд. Учебник для 7 класса специальных (коррекционных) образовательных учреждений VIII вида. М.: Просвещение, </w:t>
      </w:r>
      <w:proofErr w:type="spellStart"/>
      <w:r w:rsidRPr="00387D21">
        <w:rPr>
          <w:rFonts w:ascii="Times New Roman" w:hAnsi="Times New Roman" w:cs="Times New Roman"/>
          <w:sz w:val="24"/>
          <w:szCs w:val="24"/>
        </w:rPr>
        <w:t>Е.А.Ковалева</w:t>
      </w:r>
      <w:proofErr w:type="spellEnd"/>
      <w:r w:rsidRPr="00387D21">
        <w:rPr>
          <w:rFonts w:ascii="Times New Roman" w:hAnsi="Times New Roman" w:cs="Times New Roman"/>
          <w:sz w:val="24"/>
          <w:szCs w:val="24"/>
        </w:rPr>
        <w:t>. Сельскохозяйственный труд. Учебник для 8 класса специальных (коррекционных) образовательных учреждений VIII вида. М.: Просвещение,</w:t>
      </w:r>
    </w:p>
    <w:p w:rsidR="00387D21" w:rsidRPr="00387D21" w:rsidRDefault="00387D21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>3</w:t>
      </w:r>
      <w:r w:rsidR="00271674" w:rsidRPr="00387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1674" w:rsidRPr="00387D21">
        <w:rPr>
          <w:rFonts w:ascii="Times New Roman" w:hAnsi="Times New Roman" w:cs="Times New Roman"/>
          <w:sz w:val="24"/>
          <w:szCs w:val="24"/>
        </w:rPr>
        <w:t>Е.А.Ковалева</w:t>
      </w:r>
      <w:proofErr w:type="spellEnd"/>
      <w:r w:rsidR="00271674" w:rsidRPr="00387D21">
        <w:rPr>
          <w:rFonts w:ascii="Times New Roman" w:hAnsi="Times New Roman" w:cs="Times New Roman"/>
          <w:sz w:val="24"/>
          <w:szCs w:val="24"/>
        </w:rPr>
        <w:t xml:space="preserve">. Сельскохозяйственный труд. Учебник для 9 класса специальных (коррекционных) образовательных учреждений VIII вида. М.: </w:t>
      </w:r>
      <w:proofErr w:type="gramStart"/>
      <w:r w:rsidR="00271674" w:rsidRPr="00387D21">
        <w:rPr>
          <w:rFonts w:ascii="Times New Roman" w:hAnsi="Times New Roman" w:cs="Times New Roman"/>
          <w:sz w:val="24"/>
          <w:szCs w:val="24"/>
        </w:rPr>
        <w:t>Просвещение,.</w:t>
      </w:r>
      <w:proofErr w:type="gramEnd"/>
      <w:r w:rsidR="00271674" w:rsidRPr="0038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21" w:rsidRPr="00387D21" w:rsidRDefault="00271674" w:rsidP="00387D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Целью обучения по предмету «Растениеводство и животноводство» является формирование у учащихся необходимого объёма профессиональных знаний, выработка </w:t>
      </w:r>
      <w:proofErr w:type="spellStart"/>
      <w:r w:rsidRPr="00387D21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387D21">
        <w:rPr>
          <w:rFonts w:ascii="Times New Roman" w:hAnsi="Times New Roman" w:cs="Times New Roman"/>
          <w:sz w:val="24"/>
          <w:szCs w:val="24"/>
        </w:rPr>
        <w:t xml:space="preserve"> умений и навыков, необходимых для выполнения сельскохозяйственных работ на участке, ухода за домашними животными, а также подготовка учащихся к профессиям сельскохозяйственного труда. </w:t>
      </w:r>
    </w:p>
    <w:p w:rsidR="00387D21" w:rsidRPr="00387D21" w:rsidRDefault="00271674" w:rsidP="0038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Программа включает осенние сельскохозяйственные работы, знакомит с основами овощеводства и полеводства, присутствуют темы по уходу за домашними животными и птицей. В старших классах школьники продолжают знакомиться с основами цветоводства, семеноводства и садоводства и закрепляют полученные ранее знания и навыки. Теоретическое обучение проходит в школе, в оборудованном кабинете. </w:t>
      </w:r>
    </w:p>
    <w:p w:rsidR="006441BD" w:rsidRPr="00387D21" w:rsidRDefault="00271674" w:rsidP="0038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87D21">
        <w:rPr>
          <w:rFonts w:ascii="Times New Roman" w:hAnsi="Times New Roman" w:cs="Times New Roman"/>
          <w:sz w:val="24"/>
          <w:szCs w:val="24"/>
        </w:rPr>
        <w:t xml:space="preserve">Практическое обучение учащихся осуществляется на пришкольном учебно-опытном участке, включающем фруктовый сад, цветник, огород, теплицу, парник. Программа способствует профориентации и социальной адаптации учащихся, развивает их умственные способности и сенсомоторный потенциал, положительно влияет на личностные свойства. Знания и навыки, приобретенные за время обучения, позволяют выпускникам рассчитывать на трудоустройство в организациях и хозяйствах по благоустройству и озеленению города, животноводческих фермах либо продолжить обучение в специализированных учебных заведениях. Программа включает теоретические и практические занятия. Предусматриваются лабораторные работы и упражнения, экскурсии на профильные производства. В рабочей программе указано место учебного предмета в учебном плане, планируемые результаты освоения учебного предмета. Тематическое планирование составлено с учетом особенностей обучающихся. В нем распределено количество часов на изучение тем и конкретизировано содержание каждой темы. </w:t>
      </w:r>
      <w:bookmarkStart w:id="0" w:name="_GoBack"/>
      <w:bookmarkEnd w:id="0"/>
    </w:p>
    <w:sectPr w:rsidR="006441BD" w:rsidRPr="0038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BA5"/>
    <w:rsid w:val="00271674"/>
    <w:rsid w:val="00387D21"/>
    <w:rsid w:val="006441BD"/>
    <w:rsid w:val="007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D2E9"/>
  <w15:docId w15:val="{C9E535E1-FEAC-4B73-99A1-E8B4AFA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2463</Characters>
  <Application>Microsoft Office Word</Application>
  <DocSecurity>0</DocSecurity>
  <Lines>20</Lines>
  <Paragraphs>5</Paragraphs>
  <ScaleCrop>false</ScaleCrop>
  <Company>diakov.net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Жанна</cp:lastModifiedBy>
  <cp:revision>4</cp:revision>
  <dcterms:created xsi:type="dcterms:W3CDTF">2023-09-11T09:37:00Z</dcterms:created>
  <dcterms:modified xsi:type="dcterms:W3CDTF">2023-12-01T12:30:00Z</dcterms:modified>
</cp:coreProperties>
</file>