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9B" w:rsidRDefault="00EF579B" w:rsidP="006E37D2">
      <w:pPr>
        <w:jc w:val="center"/>
      </w:pPr>
      <w:bookmarkStart w:id="0" w:name="_Hlk119089549"/>
      <w:r>
        <w:rPr>
          <w:sz w:val="32"/>
          <w:szCs w:val="32"/>
        </w:rPr>
        <w:t>Аннотация</w:t>
      </w:r>
    </w:p>
    <w:p w:rsidR="00EF579B" w:rsidRDefault="00EF579B" w:rsidP="006E37D2">
      <w:pPr>
        <w:jc w:val="center"/>
      </w:pPr>
    </w:p>
    <w:p w:rsidR="00EF579B" w:rsidRPr="00A0246B" w:rsidRDefault="00EF579B" w:rsidP="006E37D2">
      <w:pPr>
        <w:jc w:val="center"/>
      </w:pPr>
      <w:r w:rsidRPr="00A0246B">
        <w:rPr>
          <w:bCs/>
        </w:rPr>
        <w:t>общеобразовательной общеразвивающей программы (адаптированной)</w:t>
      </w:r>
    </w:p>
    <w:p w:rsidR="00EF579B" w:rsidRDefault="006E37D2" w:rsidP="006E37D2">
      <w:pPr>
        <w:jc w:val="center"/>
      </w:pPr>
      <w:r>
        <w:t>д</w:t>
      </w:r>
      <w:r w:rsidR="00EF579B">
        <w:t>уховно-нравственно</w:t>
      </w:r>
      <w:r>
        <w:t>й</w:t>
      </w:r>
      <w:r w:rsidR="00EF579B">
        <w:t xml:space="preserve"> направлен</w:t>
      </w:r>
      <w:r>
        <w:t>ности</w:t>
      </w:r>
      <w:r w:rsidR="00EF579B">
        <w:t xml:space="preserve"> «Мудрость веков</w:t>
      </w:r>
      <w:r w:rsidR="00EF579B" w:rsidRPr="00A0246B">
        <w:t>»</w:t>
      </w:r>
      <w:r>
        <w:t xml:space="preserve"> </w:t>
      </w:r>
      <w:r w:rsidR="00EF579B">
        <w:t>(</w:t>
      </w:r>
      <w:proofErr w:type="gramStart"/>
      <w:r>
        <w:t>баз</w:t>
      </w:r>
      <w:r w:rsidR="00EF579B">
        <w:t xml:space="preserve">овый </w:t>
      </w:r>
      <w:r w:rsidR="00EF579B" w:rsidRPr="00A0246B">
        <w:t xml:space="preserve"> уровень</w:t>
      </w:r>
      <w:proofErr w:type="gramEnd"/>
      <w:r w:rsidR="00EF579B" w:rsidRPr="00A0246B">
        <w:t>).</w:t>
      </w:r>
    </w:p>
    <w:p w:rsidR="00EF579B" w:rsidRPr="00A0246B" w:rsidRDefault="00EF579B" w:rsidP="00EF579B">
      <w:pPr>
        <w:spacing w:before="240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7087"/>
      </w:tblGrid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 w:rsidRPr="00A0246B">
              <w:t>Предмет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 w:rsidRPr="00A0246B">
              <w:t>Внеурочная деятельность</w:t>
            </w:r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 w:rsidRPr="00A0246B">
              <w:t>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>
              <w:t>8</w:t>
            </w:r>
            <w:r w:rsidR="00F67437">
              <w:t xml:space="preserve"> «Б»</w:t>
            </w:r>
            <w:bookmarkStart w:id="1" w:name="_GoBack"/>
            <w:bookmarkEnd w:id="1"/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 w:rsidRPr="00A0246B"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371E04" w:rsidRDefault="00EF579B" w:rsidP="00147801">
            <w:pPr>
              <w:spacing w:before="240"/>
              <w:rPr>
                <w:lang w:val="en-US"/>
              </w:rPr>
            </w:pPr>
            <w:r w:rsidRPr="00A0246B">
              <w:t>3</w:t>
            </w:r>
            <w:r w:rsidR="00371E04">
              <w:rPr>
                <w:lang w:val="en-US"/>
              </w:rPr>
              <w:t>2</w:t>
            </w:r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pPr>
              <w:spacing w:before="240"/>
            </w:pPr>
            <w:r w:rsidRPr="00A0246B">
              <w:t xml:space="preserve">Воспитатель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371E04" w:rsidRDefault="00371E04" w:rsidP="00147801">
            <w:pPr>
              <w:spacing w:before="240"/>
            </w:pPr>
            <w:proofErr w:type="spellStart"/>
            <w:r>
              <w:t>Борилкевич</w:t>
            </w:r>
            <w:proofErr w:type="spellEnd"/>
            <w:r>
              <w:t xml:space="preserve"> М.В.</w:t>
            </w:r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r w:rsidRPr="00A0246B">
              <w:t>Список литературы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Default="00EF579B" w:rsidP="00EF579B">
            <w:pPr>
              <w:jc w:val="both"/>
            </w:pPr>
            <w:r>
              <w:t>Литература для педагога:</w:t>
            </w:r>
          </w:p>
          <w:p w:rsidR="00EF579B" w:rsidRDefault="00EF579B" w:rsidP="00EF579B">
            <w:pPr>
              <w:jc w:val="both"/>
            </w:pPr>
          </w:p>
          <w:p w:rsidR="00EF579B" w:rsidRDefault="00EF579B" w:rsidP="00EF579B">
            <w:pPr>
              <w:jc w:val="both"/>
            </w:pPr>
            <w:r>
              <w:t>1.</w:t>
            </w:r>
            <w:r>
              <w:tab/>
              <w:t xml:space="preserve">Кузьмина Р. И. Притча как условная художественная форма // Метод, жанр, поэтика в зарубежной литературе. — Фрунзе, 1990 — С. 19-37. </w:t>
            </w:r>
          </w:p>
          <w:p w:rsidR="00EF579B" w:rsidRPr="00EF579B" w:rsidRDefault="00EF579B" w:rsidP="00EF579B">
            <w:pPr>
              <w:jc w:val="both"/>
              <w:rPr>
                <w:lang w:val="en-US"/>
              </w:rPr>
            </w:pPr>
            <w:r>
              <w:t>2.</w:t>
            </w:r>
            <w:r>
              <w:tab/>
              <w:t>Кушнарева Л. И. Притча как жанр // Язык. Этнос</w:t>
            </w:r>
            <w:r w:rsidRPr="00EF579B">
              <w:rPr>
                <w:lang w:val="en-US"/>
              </w:rPr>
              <w:t xml:space="preserve">. </w:t>
            </w:r>
            <w:r>
              <w:t>Сознание</w:t>
            </w:r>
            <w:r w:rsidRPr="00EF579B">
              <w:rPr>
                <w:lang w:val="en-US"/>
              </w:rPr>
              <w:t xml:space="preserve"> = Language, ethnicity and the mind. — </w:t>
            </w:r>
            <w:r>
              <w:t>Майкоп</w:t>
            </w:r>
            <w:r w:rsidRPr="00EF579B">
              <w:rPr>
                <w:lang w:val="en-US"/>
              </w:rPr>
              <w:t xml:space="preserve">, 2003. — </w:t>
            </w:r>
            <w:r>
              <w:t>Т</w:t>
            </w:r>
            <w:r w:rsidRPr="00EF579B">
              <w:rPr>
                <w:lang w:val="en-US"/>
              </w:rPr>
              <w:t xml:space="preserve">. 2. — </w:t>
            </w:r>
            <w:r>
              <w:t>С</w:t>
            </w:r>
            <w:r w:rsidRPr="00EF579B">
              <w:rPr>
                <w:lang w:val="en-US"/>
              </w:rPr>
              <w:t xml:space="preserve">. 205—208. </w:t>
            </w:r>
          </w:p>
          <w:p w:rsidR="00EF579B" w:rsidRDefault="00EF579B" w:rsidP="00EF579B">
            <w:pPr>
              <w:jc w:val="both"/>
            </w:pPr>
            <w:r>
              <w:t>3.</w:t>
            </w:r>
            <w:r>
              <w:tab/>
              <w:t xml:space="preserve">Лапшин В. А. Пьесы-притчи Б. Брехта // Вестник Московского университета. Сер. Филология. — 1973. -№ 4 — С. 35-45. </w:t>
            </w:r>
          </w:p>
          <w:p w:rsidR="00EF579B" w:rsidRDefault="00EF579B" w:rsidP="00EF579B">
            <w:pPr>
              <w:jc w:val="both"/>
            </w:pPr>
            <w:r>
              <w:t>4.</w:t>
            </w:r>
            <w:r>
              <w:tab/>
              <w:t xml:space="preserve">Левина Е. Притча в искусстве XX века: Музыкальный и драматический театр, литература // Искусство XX века. В 2 т. — Н.Новгород, 1997. Т. 2. — С.23-39. </w:t>
            </w:r>
          </w:p>
          <w:p w:rsidR="00EF579B" w:rsidRDefault="00EF579B" w:rsidP="00EF579B">
            <w:pPr>
              <w:jc w:val="both"/>
            </w:pPr>
            <w:r>
              <w:t>5.</w:t>
            </w:r>
            <w:r>
              <w:tab/>
              <w:t xml:space="preserve">Тюпа В. И. Грани и границы притчи // Традиция и литературный процесс. Новосибирск, 1999. С. 381—387. </w:t>
            </w:r>
          </w:p>
          <w:p w:rsidR="00EF579B" w:rsidRDefault="00EF579B" w:rsidP="00EF579B">
            <w:pPr>
              <w:jc w:val="both"/>
            </w:pPr>
            <w:r>
              <w:t>6.</w:t>
            </w:r>
            <w:r>
              <w:tab/>
              <w:t>Цветков А. Возможности и границы притчи // Вопросы литературы. — 1973. — № 5. — С. 152—170.</w:t>
            </w:r>
          </w:p>
          <w:p w:rsidR="00EF579B" w:rsidRDefault="00EF579B" w:rsidP="00EF579B">
            <w:pPr>
              <w:jc w:val="both"/>
            </w:pPr>
            <w:r>
              <w:t>7.</w:t>
            </w:r>
            <w:r>
              <w:tab/>
              <w:t>Иванов А. Н. Притчи и истории для тренера и консультанта [Текст] / А. Н. Иванов – СПб.: Речь, 2007. – 192 с.</w:t>
            </w:r>
          </w:p>
          <w:p w:rsidR="00EF579B" w:rsidRDefault="00EF579B" w:rsidP="00EF579B">
            <w:pPr>
              <w:jc w:val="both"/>
            </w:pPr>
          </w:p>
          <w:p w:rsidR="00EF579B" w:rsidRDefault="00EF579B" w:rsidP="00EF579B">
            <w:pPr>
              <w:jc w:val="both"/>
            </w:pPr>
            <w:r>
              <w:t>Литература для учащихся:</w:t>
            </w:r>
          </w:p>
          <w:p w:rsidR="00EF579B" w:rsidRDefault="00EF579B" w:rsidP="00EF579B">
            <w:pPr>
              <w:jc w:val="both"/>
            </w:pPr>
          </w:p>
          <w:p w:rsidR="00EF579B" w:rsidRDefault="00EF579B" w:rsidP="00EF579B">
            <w:pPr>
              <w:jc w:val="both"/>
            </w:pPr>
            <w:r>
              <w:t>1.</w:t>
            </w:r>
            <w:r>
              <w:tab/>
              <w:t>Иванов А. Н. Притчи и истории для тренера и консультанта [Текст] / А. Н. Иванов – СПб.: Речь, 2007. – 192 с</w:t>
            </w:r>
          </w:p>
          <w:p w:rsidR="00EF579B" w:rsidRDefault="00EF579B" w:rsidP="00EF579B">
            <w:pPr>
              <w:jc w:val="both"/>
            </w:pPr>
            <w:r>
              <w:t>2.</w:t>
            </w:r>
            <w:r>
              <w:tab/>
              <w:t xml:space="preserve">Легенды и мифы о растениях. Легенды Древнего Востока, </w:t>
            </w:r>
            <w:proofErr w:type="spellStart"/>
            <w:r>
              <w:t>языцеские</w:t>
            </w:r>
            <w:proofErr w:type="spellEnd"/>
            <w:r>
              <w:t xml:space="preserve"> мифы, античные предания, библейские истории; </w:t>
            </w:r>
            <w:proofErr w:type="spellStart"/>
            <w:r>
              <w:t>Центрполиграф</w:t>
            </w:r>
            <w:proofErr w:type="spellEnd"/>
            <w:r>
              <w:t xml:space="preserve"> - Москва, 2014. - 512 c.</w:t>
            </w:r>
          </w:p>
          <w:p w:rsidR="00EF579B" w:rsidRDefault="00EF579B" w:rsidP="00EF579B">
            <w:pPr>
              <w:jc w:val="both"/>
            </w:pPr>
            <w:r>
              <w:t>3. Легенды и предания Крыма; Реноме - Москва, 2009. - 416 c.</w:t>
            </w:r>
          </w:p>
          <w:p w:rsidR="00EF579B" w:rsidRDefault="00EF579B" w:rsidP="00EF579B">
            <w:pPr>
              <w:jc w:val="both"/>
            </w:pPr>
            <w:r>
              <w:t>3.</w:t>
            </w:r>
            <w:r>
              <w:tab/>
              <w:t>Кнорозов Ю.В. Мифы, предания и легенды острова Пасхи; Книга по Требованию - Москва, 2012. - 382 c.</w:t>
            </w:r>
          </w:p>
          <w:p w:rsidR="00EF579B" w:rsidRDefault="00EF579B" w:rsidP="00EF579B">
            <w:pPr>
              <w:jc w:val="both"/>
            </w:pPr>
            <w:r>
              <w:t>4.</w:t>
            </w:r>
            <w:r>
              <w:tab/>
              <w:t>Новикова К.А. Эвенские сказки, предания и легенды; Книга по Требованию - Москва, 2012. - 157 c.</w:t>
            </w:r>
          </w:p>
          <w:p w:rsidR="00EF579B" w:rsidRDefault="00EF579B" w:rsidP="00EF579B">
            <w:pPr>
              <w:jc w:val="both"/>
            </w:pPr>
            <w:r>
              <w:t>5.</w:t>
            </w:r>
            <w:r>
              <w:tab/>
            </w:r>
            <w:proofErr w:type="spellStart"/>
            <w:r>
              <w:t>Гхош</w:t>
            </w:r>
            <w:proofErr w:type="spellEnd"/>
            <w:r>
              <w:t xml:space="preserve"> </w:t>
            </w:r>
            <w:proofErr w:type="spellStart"/>
            <w:r>
              <w:t>Судхин</w:t>
            </w:r>
            <w:proofErr w:type="spellEnd"/>
            <w:r>
              <w:t xml:space="preserve"> Легенды и предания древней Индии; </w:t>
            </w:r>
            <w:proofErr w:type="spellStart"/>
            <w:r>
              <w:t>Центрполиграф</w:t>
            </w:r>
            <w:proofErr w:type="spellEnd"/>
            <w:r>
              <w:t xml:space="preserve"> - Москва, 2009. - 160 c.</w:t>
            </w:r>
          </w:p>
          <w:p w:rsidR="00EF579B" w:rsidRDefault="00EF579B" w:rsidP="00EF579B">
            <w:pPr>
              <w:jc w:val="both"/>
            </w:pPr>
            <w:r>
              <w:t>Интернет-ресурсы:</w:t>
            </w:r>
          </w:p>
          <w:p w:rsidR="00EF579B" w:rsidRDefault="00EF579B" w:rsidP="00EF579B">
            <w:pPr>
              <w:jc w:val="both"/>
            </w:pPr>
          </w:p>
          <w:p w:rsidR="00EF579B" w:rsidRDefault="00EF579B" w:rsidP="00EF579B">
            <w:pPr>
              <w:jc w:val="both"/>
            </w:pPr>
            <w:r>
              <w:t>1.</w:t>
            </w:r>
            <w:r>
              <w:tab/>
              <w:t>https://youtu.be/dw1L29SCVo0</w:t>
            </w:r>
          </w:p>
          <w:p w:rsidR="00EF579B" w:rsidRPr="00A84729" w:rsidRDefault="00EF579B" w:rsidP="00EF579B">
            <w:pPr>
              <w:jc w:val="both"/>
            </w:pPr>
            <w:r>
              <w:lastRenderedPageBreak/>
              <w:t>2.</w:t>
            </w:r>
            <w:r>
              <w:tab/>
              <w:t>https://inoskaz.com/pritchi-dlya-starsheklassnikov/</w:t>
            </w:r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r w:rsidRPr="00A0246B">
              <w:lastRenderedPageBreak/>
              <w:t>Программа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84729" w:rsidRDefault="00EF579B" w:rsidP="00147801">
            <w:r w:rsidRPr="00A84729">
              <w:rPr>
                <w:color w:val="000000"/>
              </w:rPr>
              <w:t>Программа «</w:t>
            </w:r>
            <w:r>
              <w:rPr>
                <w:color w:val="000000"/>
              </w:rPr>
              <w:t>Мудрость веков</w:t>
            </w:r>
            <w:r w:rsidRPr="00A84729">
              <w:rPr>
                <w:color w:val="000000"/>
              </w:rPr>
              <w:t xml:space="preserve">» </w:t>
            </w:r>
            <w:r w:rsidRPr="00A84729">
              <w:t>адаптирована для обучения детей с НОДА (с нарушением опорно-двигательного аппарата).</w:t>
            </w:r>
          </w:p>
        </w:tc>
      </w:tr>
      <w:tr w:rsidR="00EF579B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A0246B" w:rsidRDefault="00EF579B" w:rsidP="00147801">
            <w:r w:rsidRPr="00A0246B">
              <w:t>Содержание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 xml:space="preserve">Раздел 1. Вводное занятие. Знакомство с направлением работы 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 xml:space="preserve">Организационное занятие. 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2. Мудрость притч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Что такое притча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Какие бывают притчи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 xml:space="preserve"> Раздел 3. Притчи о жизни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гневе и заборе с гвоздями Притча об обиде и картофеле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об Эхе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себе и близких...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сорняках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4. Притчи о семейных ценностях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Волшебной копейке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хмуром человеке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 xml:space="preserve">Притча о матери 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корзине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5. Притчи о труде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грязи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Храме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таксисте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лягушатах и высокой башне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кузнеце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6. Притчи о здоровье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Счастье или здоровье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табаке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Дар богов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7. Христианские притчи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семенах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Рае и Аде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8. Восточные притчи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об одиночестве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Почему люди кричат?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9. Стихотворные притчи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стакане молока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бумеранге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предательстве</w:t>
            </w:r>
          </w:p>
          <w:p w:rsidR="00EF579B" w:rsidRPr="00EF579B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Раздел 10. Современные притчи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История в автобусе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о кофе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Притча про прораба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Осколки доброты</w:t>
            </w:r>
            <w:r>
              <w:t>.</w:t>
            </w:r>
            <w:r w:rsidRPr="00EF579B">
              <w:t xml:space="preserve"> Притча о кирпичах</w:t>
            </w:r>
          </w:p>
          <w:p w:rsidR="00EF579B" w:rsidRPr="00EF579B" w:rsidRDefault="00EF579B" w:rsidP="00EF579B">
            <w:pPr>
              <w:tabs>
                <w:tab w:val="left" w:pos="284"/>
              </w:tabs>
            </w:pPr>
            <w:r w:rsidRPr="00EF579B">
              <w:t>Два брата</w:t>
            </w:r>
          </w:p>
          <w:p w:rsidR="00EF579B" w:rsidRPr="00111342" w:rsidRDefault="00EF579B" w:rsidP="00EF579B">
            <w:pPr>
              <w:tabs>
                <w:tab w:val="left" w:pos="284"/>
              </w:tabs>
              <w:rPr>
                <w:b/>
              </w:rPr>
            </w:pPr>
            <w:r w:rsidRPr="00EF579B">
              <w:rPr>
                <w:b/>
              </w:rPr>
              <w:t>Подведение итогов. Заключительное занятие</w:t>
            </w:r>
          </w:p>
        </w:tc>
      </w:tr>
      <w:bookmarkEnd w:id="0"/>
    </w:tbl>
    <w:p w:rsidR="00EF579B" w:rsidRPr="00A0246B" w:rsidRDefault="00EF579B" w:rsidP="00EF579B"/>
    <w:p w:rsidR="00EF579B" w:rsidRDefault="00EF579B" w:rsidP="00EF579B"/>
    <w:p w:rsidR="00886F2C" w:rsidRDefault="00886F2C"/>
    <w:sectPr w:rsidR="00886F2C" w:rsidSect="00A86B0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2C"/>
    <w:rsid w:val="00371E04"/>
    <w:rsid w:val="0062397E"/>
    <w:rsid w:val="006E37D2"/>
    <w:rsid w:val="00886F2C"/>
    <w:rsid w:val="00A86B02"/>
    <w:rsid w:val="00E07FDD"/>
    <w:rsid w:val="00EF579B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486C"/>
  <w15:docId w15:val="{85606051-8D63-4BC1-9B3B-B85C4CD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5</cp:revision>
  <cp:lastPrinted>2022-11-11T17:27:00Z</cp:lastPrinted>
  <dcterms:created xsi:type="dcterms:W3CDTF">2024-08-22T08:35:00Z</dcterms:created>
  <dcterms:modified xsi:type="dcterms:W3CDTF">2024-08-22T09:01:00Z</dcterms:modified>
</cp:coreProperties>
</file>