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5A" w:rsidRDefault="00AC325A">
      <w:pPr>
        <w:pStyle w:val="Standard"/>
      </w:pPr>
    </w:p>
    <w:p w:rsidR="00AC325A" w:rsidRDefault="002D13DA">
      <w:pPr>
        <w:pStyle w:val="Standard"/>
      </w:pPr>
      <w:r>
        <w:rPr>
          <w:sz w:val="32"/>
          <w:szCs w:val="32"/>
        </w:rPr>
        <w:t>Аннотация</w:t>
      </w:r>
      <w:r>
        <w:t xml:space="preserve">  </w:t>
      </w:r>
    </w:p>
    <w:p w:rsidR="00AC325A" w:rsidRDefault="00AC325A">
      <w:pPr>
        <w:pStyle w:val="Standard"/>
      </w:pPr>
    </w:p>
    <w:p w:rsidR="00AC325A" w:rsidRDefault="002D13DA">
      <w:pPr>
        <w:pStyle w:val="Standard"/>
      </w:pPr>
      <w:r>
        <w:rPr>
          <w:bCs/>
        </w:rPr>
        <w:t>общеобразовательной обще</w:t>
      </w:r>
      <w:r w:rsidR="000F665F">
        <w:rPr>
          <w:bCs/>
        </w:rPr>
        <w:t xml:space="preserve"> </w:t>
      </w:r>
      <w:r>
        <w:rPr>
          <w:bCs/>
        </w:rPr>
        <w:t>развивающей   программы (адаптированной)</w:t>
      </w:r>
    </w:p>
    <w:p w:rsidR="00AC325A" w:rsidRDefault="002D13DA">
      <w:pPr>
        <w:pStyle w:val="Standard"/>
      </w:pPr>
      <w:r>
        <w:t>обще интеллектуального направления «Экранизация литературных произведений»</w:t>
      </w:r>
    </w:p>
    <w:p w:rsidR="00AC325A" w:rsidRDefault="002D13DA">
      <w:pPr>
        <w:pStyle w:val="Standard"/>
      </w:pPr>
      <w:r>
        <w:t>(стартовый   уровень)</w:t>
      </w:r>
    </w:p>
    <w:p w:rsidR="00AC325A" w:rsidRDefault="00AC325A">
      <w:pPr>
        <w:pStyle w:val="Standard"/>
      </w:pPr>
    </w:p>
    <w:tbl>
      <w:tblPr>
        <w:tblW w:w="9591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2"/>
        <w:gridCol w:w="5959"/>
      </w:tblGrid>
      <w:tr w:rsidR="00AC325A" w:rsidTr="00AC325A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Внеурочная деятельность</w:t>
            </w:r>
          </w:p>
        </w:tc>
      </w:tr>
      <w:tr w:rsidR="00AC325A" w:rsidTr="00AC325A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1A43FA">
            <w:pPr>
              <w:pStyle w:val="Standard"/>
            </w:pPr>
            <w:r>
              <w:rPr>
                <w:sz w:val="22"/>
                <w:szCs w:val="22"/>
              </w:rPr>
              <w:t>9</w:t>
            </w:r>
            <w:r w:rsidR="00046DB5">
              <w:rPr>
                <w:sz w:val="22"/>
                <w:szCs w:val="22"/>
              </w:rPr>
              <w:t>б,11а</w:t>
            </w:r>
          </w:p>
        </w:tc>
      </w:tr>
      <w:tr w:rsidR="00AC325A" w:rsidTr="00AC325A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34</w:t>
            </w:r>
          </w:p>
        </w:tc>
      </w:tr>
      <w:tr w:rsidR="00AC325A" w:rsidTr="00AC325A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1A43FA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Стадниченко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</w:tr>
      <w:tr w:rsidR="00AC325A" w:rsidTr="00AC325A">
        <w:trPr>
          <w:trHeight w:val="8962"/>
        </w:trPr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Список литературы.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Литература:</w:t>
            </w:r>
          </w:p>
          <w:p w:rsidR="00AC325A" w:rsidRDefault="00AC325A">
            <w:pPr>
              <w:pStyle w:val="Standard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AC325A" w:rsidRDefault="002D13DA">
            <w:pPr>
              <w:pStyle w:val="Standard"/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.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Айзерман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Л. С. На уроке литературы и в зале кинотеатра. — М.: Всесоюзное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б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юро пропаганды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киноискусства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1987.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</w:t>
            </w:r>
            <w:r>
              <w:rPr>
                <w:sz w:val="22"/>
                <w:szCs w:val="22"/>
                <w:lang w:eastAsia="ru-RU"/>
              </w:rPr>
              <w:t>Год   выпуска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— 64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Бернштейн А. Я. Образы кино на уроках литературы // Веч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ред.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шк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 - 1989. - №2. - С. 68-71.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Волкова В. Г. Герои детских книг в классе и на экране. // Лит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шк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 - 1982. - №2. - С. 49-52.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Пашнин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Ф. М. Кинофрагменты на уроках литературы // Лит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шк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 - 1981. - №23. - С. 25-30.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Усов Ю. Н.,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Рудалев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В. М. Киноискусство и уроки литературы. — Искусство и школа. - М., 1981. - С. 97-111.</w:t>
            </w:r>
          </w:p>
          <w:p w:rsidR="00AC325A" w:rsidRDefault="002D13DA">
            <w:pPr>
              <w:pStyle w:val="Standard"/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6. Лещинский В.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Лучше раз увидеть...</w:t>
            </w:r>
            <w:r>
              <w:rPr>
                <w:sz w:val="22"/>
                <w:szCs w:val="22"/>
                <w:lang w:eastAsia="ru-RU"/>
              </w:rPr>
              <w:t>» [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К использованию видеозаписей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уроках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литературы]   «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ародное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образование.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»        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- 1990. - №3. - С. 76-77.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 xml:space="preserve">7.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Энциклопедический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словарь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юного зрителя.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-М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осква  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Педагогика 1988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год.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>8.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Кино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.Э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нциклопедический словарь –Москва Советская энциклопедия,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1987 год.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 xml:space="preserve">9.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Н.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Горницкая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 О границах взаимодействия кино и литературы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.  </w:t>
            </w:r>
            <w:r>
              <w:rPr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Зримое</w:t>
            </w:r>
            <w:r>
              <w:rPr>
                <w:rFonts w:ascii="Calibri" w:hAnsi="Calibri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слово</w:t>
            </w:r>
            <w:r>
              <w:rPr>
                <w:sz w:val="22"/>
                <w:szCs w:val="22"/>
                <w:lang w:eastAsia="ru-RU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Искусство, 1985 г., с.168</w:t>
            </w:r>
          </w:p>
          <w:p w:rsidR="00AC325A" w:rsidRDefault="002D13DA">
            <w:pPr>
              <w:pStyle w:val="Standard"/>
            </w:pPr>
            <w:r>
              <w:rPr>
                <w:sz w:val="22"/>
                <w:szCs w:val="22"/>
                <w:lang w:eastAsia="ru-RU"/>
              </w:rPr>
              <w:t>10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отражении двух столетий – Электронная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энциклопедия.1</w:t>
            </w:r>
            <w:r>
              <w:rPr>
                <w:rFonts w:ascii="Calibri" w:hAnsi="Calibri" w:cs="Times New Roman CYR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ru-RU"/>
              </w:rPr>
              <w:t>. .2005г.</w:t>
            </w:r>
          </w:p>
          <w:p w:rsidR="00AC325A" w:rsidRDefault="002D13DA">
            <w:pPr>
              <w:pStyle w:val="Standard"/>
            </w:pPr>
            <w:r>
              <w:rPr>
                <w:lang w:eastAsia="ru-RU"/>
              </w:rPr>
              <w:t xml:space="preserve">11. 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У.А. 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Гуральник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 xml:space="preserve"> Русская литература и советское кино - М., 1968 г., 431с.</w:t>
            </w:r>
          </w:p>
          <w:p w:rsidR="00AC325A" w:rsidRDefault="002D13DA">
            <w:pPr>
              <w:pStyle w:val="Standard"/>
            </w:pPr>
            <w:r>
              <w:rPr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Л. Зайцева Проблемы современной экранизации // </w:t>
            </w:r>
            <w:r>
              <w:rPr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Зримое слово</w:t>
            </w:r>
            <w:r>
              <w:rPr>
                <w:sz w:val="22"/>
                <w:szCs w:val="22"/>
                <w:lang w:eastAsia="ru-RU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Искусство, 1985 г., 168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.</w:t>
            </w:r>
          </w:p>
          <w:p w:rsidR="00AC325A" w:rsidRDefault="002D13DA">
            <w:pPr>
              <w:pStyle w:val="Standard"/>
              <w:spacing w:after="45"/>
            </w:pPr>
            <w:r>
              <w:rPr>
                <w:sz w:val="22"/>
                <w:szCs w:val="22"/>
                <w:lang w:eastAsia="ru-RU"/>
              </w:rPr>
              <w:t xml:space="preserve">13.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Мачерет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Непереводимая классика //</w:t>
            </w:r>
            <w:r>
              <w:rPr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Книга спорит с фильмом</w:t>
            </w:r>
            <w:r>
              <w:rPr>
                <w:sz w:val="22"/>
                <w:szCs w:val="22"/>
                <w:lang w:eastAsia="ru-RU"/>
              </w:rPr>
              <w:t xml:space="preserve">»-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М., Искусство, 1973 г., 264 с.</w:t>
            </w:r>
          </w:p>
          <w:p w:rsidR="00AC325A" w:rsidRDefault="002D13DA">
            <w:pPr>
              <w:pStyle w:val="Standard"/>
              <w:spacing w:after="102"/>
            </w:pPr>
            <w:r>
              <w:rPr>
                <w:sz w:val="22"/>
                <w:szCs w:val="22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Книга спорит с фильмо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м-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М., Искусство, 1973</w:t>
            </w:r>
            <w:r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  <w:lang w:eastAsia="ru-RU"/>
              </w:rPr>
              <w:t xml:space="preserve">15.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Якушина Л.С. Использование экранных и звуковых средств на уроках литературы – М., </w:t>
            </w:r>
            <w:r>
              <w:rPr>
                <w:sz w:val="22"/>
                <w:szCs w:val="22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Просвещение</w:t>
            </w:r>
            <w:r>
              <w:rPr>
                <w:sz w:val="22"/>
                <w:szCs w:val="22"/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AC325A" w:rsidRDefault="00AC325A">
            <w:pPr>
              <w:pStyle w:val="Standard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AC325A" w:rsidTr="00AC325A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Программа «Экранизация литературных произведений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.» </w:t>
            </w:r>
            <w:proofErr w:type="gramEnd"/>
            <w:r>
              <w:rPr>
                <w:sz w:val="22"/>
                <w:szCs w:val="22"/>
              </w:rPr>
              <w:t>адаптирована для обучения детей с НОДА (с нарушением опорно-двигательного аппарата).</w:t>
            </w:r>
          </w:p>
        </w:tc>
      </w:tr>
      <w:tr w:rsidR="00AC325A" w:rsidTr="00AC325A"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</w:pPr>
            <w:r>
              <w:rPr>
                <w:sz w:val="22"/>
                <w:szCs w:val="22"/>
              </w:rPr>
              <w:t>Содержание программы</w:t>
            </w:r>
          </w:p>
          <w:p w:rsidR="00AC325A" w:rsidRDefault="00AC325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325A" w:rsidRDefault="002D13DA">
            <w:pPr>
              <w:pStyle w:val="Standard"/>
              <w:spacing w:after="102"/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Содержание программы «Экранизация литературных произведений»: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Тема 1. </w:t>
            </w:r>
            <w:r>
              <w:rPr>
                <w:bCs/>
                <w:sz w:val="22"/>
                <w:szCs w:val="22"/>
                <w:lang w:eastAsia="ru-RU"/>
              </w:rPr>
              <w:t>Изобретение братьев Люмьер. Лев Кулешов. Географический эксперимент. Эффект Кулешова (2 часа).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Вводятся художественные понятия, которые составляют сущность кинематографического искусства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екция, Работа со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lastRenderedPageBreak/>
              <w:t>справочной литературой, составление понятийного словаря, просмотр эпизодов)</w:t>
            </w:r>
          </w:p>
          <w:p w:rsidR="00AC325A" w:rsidRDefault="002D13DA">
            <w:pPr>
              <w:pStyle w:val="Standard"/>
              <w:spacing w:after="102"/>
              <w:jc w:val="both"/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 xml:space="preserve">Тема 2.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 xml:space="preserve">Александр Сергеевич Пушкин. Экранизации пушкинских произведений (3 часа)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Просмотр и обсуждение отрывков из экранизаций по произведениям А.С. Пушкина, которые они проходят на уроках литературы.</w:t>
            </w:r>
          </w:p>
          <w:p w:rsidR="00AC325A" w:rsidRDefault="002D13DA">
            <w:pPr>
              <w:pStyle w:val="Standard"/>
              <w:spacing w:after="102"/>
              <w:jc w:val="both"/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 xml:space="preserve">«Тема 3.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>Михаил Юрьевич Лермонтов. Экранизация поэмы  «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>Песня  про  царя</w:t>
            </w:r>
            <w:proofErr w:type="gram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 xml:space="preserve">  Ивана Васильевича молодого опричника и удалого купца Калашникова» (5 час.).</w:t>
            </w:r>
          </w:p>
          <w:p w:rsidR="00AC325A" w:rsidRDefault="002D13DA">
            <w:pPr>
              <w:pStyle w:val="Standard"/>
              <w:spacing w:after="102"/>
              <w:jc w:val="both"/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 xml:space="preserve">Тема 4.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>Николай Васильевич Гоголь.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 xml:space="preserve">Экранизация произведения «Тарас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>Бульба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  <w:lang w:eastAsia="ru-RU"/>
              </w:rPr>
              <w:t>»</w:t>
            </w:r>
            <w:r>
              <w:rPr>
                <w:rFonts w:ascii="Calibri" w:hAnsi="Calibri" w:cs="Times New Roman CYR"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(5 часов). Понятие </w:t>
            </w:r>
            <w:proofErr w:type="spellStart"/>
            <w:r>
              <w:rPr>
                <w:sz w:val="22"/>
                <w:szCs w:val="22"/>
              </w:rPr>
              <w:t>кинометафоры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Тема 5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. Алексей Николаевич Толстой. Экранизация произведения «Буратино» (3 часа )</w:t>
            </w:r>
            <w:proofErr w:type="gramStart"/>
            <w:r>
              <w:rPr>
                <w:bCs/>
                <w:color w:val="000000"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ru-RU"/>
              </w:rPr>
              <w:t>онятие рецензии.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Тема 6.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Михаил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Евграфович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Салтыков-Щедрин. Экранизация произведения «Повесть о том, как один мужик двух генералов прокормил» (2 часа). Роль оператора в фильме.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Тема 7.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Лев Николаевич Толстой. Экранизация трилогии «Детство, отрочество, юность» (3 часа)</w:t>
            </w:r>
            <w:proofErr w:type="gramStart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ru-RU"/>
              </w:rPr>
              <w:t>Составление сценария.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Тема 8.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Антон Павлович Чехов. Экранизация произведений (2часа).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Тема 9.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Устное народное творчество (2 часа). Произведение «Снегурочка»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Тема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10.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Писатели улыбаются М. Зощенко (3 часа) «</w:t>
            </w:r>
            <w:r>
              <w:rPr>
                <w:color w:val="000000"/>
                <w:sz w:val="22"/>
                <w:szCs w:val="22"/>
                <w:lang w:eastAsia="ru-RU"/>
              </w:rPr>
              <w:t>Не может быть!» — советский кинофильм Леонида Гайдая.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Тема 11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. Детективная литература (2 часа)</w:t>
            </w:r>
            <w:r>
              <w:rPr>
                <w:color w:val="000000"/>
                <w:sz w:val="22"/>
                <w:szCs w:val="22"/>
                <w:lang w:eastAsia="ru-RU"/>
              </w:rPr>
              <w:t>. Литературный детектив.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b/>
                <w:bCs/>
                <w:color w:val="000000"/>
                <w:lang w:eastAsia="ru-RU"/>
              </w:rPr>
              <w:t>Тема 12</w:t>
            </w:r>
            <w:r>
              <w:rPr>
                <w:bCs/>
                <w:color w:val="000000"/>
                <w:lang w:eastAsia="ru-RU"/>
              </w:rPr>
              <w:t>. Монтаж (1 час)</w:t>
            </w:r>
            <w:r>
              <w:rPr>
                <w:color w:val="000000"/>
                <w:lang w:eastAsia="ru-RU"/>
              </w:rPr>
              <w:t xml:space="preserve">– ключевое понятие для экранных искусств. Монтаж – это орудие мысли режиссера.  </w:t>
            </w:r>
          </w:p>
          <w:p w:rsidR="00AC325A" w:rsidRDefault="002D13DA">
            <w:pPr>
              <w:pStyle w:val="Standard"/>
              <w:jc w:val="both"/>
            </w:pP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 xml:space="preserve">Тема13. </w:t>
            </w:r>
            <w:r>
              <w:rPr>
                <w:bCs/>
                <w:lang w:eastAsia="ru-RU"/>
              </w:rPr>
              <w:t xml:space="preserve">Итоговое занятие (2 часа). </w:t>
            </w:r>
            <w:r>
              <w:rPr>
                <w:rFonts w:ascii="Times New Roman CYR" w:hAnsi="Times New Roman CYR" w:cs="Times New Roman CYR"/>
                <w:bCs/>
                <w:lang w:eastAsia="ru-RU"/>
              </w:rPr>
              <w:t>Ребята в форме презентаций, эссе, рецензий делятся своими наиболее яркими впечатлениями от произведений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.</w:t>
            </w:r>
          </w:p>
        </w:tc>
      </w:tr>
    </w:tbl>
    <w:p w:rsidR="00AC325A" w:rsidRDefault="00AC325A">
      <w:pPr>
        <w:pStyle w:val="Standard"/>
      </w:pPr>
    </w:p>
    <w:p w:rsidR="00AC325A" w:rsidRDefault="00AC325A">
      <w:pPr>
        <w:pStyle w:val="Standard"/>
      </w:pPr>
    </w:p>
    <w:p w:rsidR="00AC325A" w:rsidRDefault="00AC325A">
      <w:pPr>
        <w:pStyle w:val="Standard"/>
      </w:pPr>
    </w:p>
    <w:p w:rsidR="00AC325A" w:rsidRDefault="00AC325A">
      <w:pPr>
        <w:pStyle w:val="Standard"/>
      </w:pPr>
    </w:p>
    <w:sectPr w:rsidR="00AC325A" w:rsidSect="00AC325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85" w:rsidRDefault="00703885" w:rsidP="00AC325A">
      <w:pPr>
        <w:rPr>
          <w:rFonts w:hint="eastAsia"/>
        </w:rPr>
      </w:pPr>
      <w:r>
        <w:separator/>
      </w:r>
    </w:p>
  </w:endnote>
  <w:endnote w:type="continuationSeparator" w:id="0">
    <w:p w:rsidR="00703885" w:rsidRDefault="00703885" w:rsidP="00AC32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85" w:rsidRDefault="00703885" w:rsidP="00AC325A">
      <w:pPr>
        <w:rPr>
          <w:rFonts w:hint="eastAsia"/>
        </w:rPr>
      </w:pPr>
      <w:r w:rsidRPr="00AC325A">
        <w:rPr>
          <w:color w:val="000000"/>
        </w:rPr>
        <w:separator/>
      </w:r>
    </w:p>
  </w:footnote>
  <w:footnote w:type="continuationSeparator" w:id="0">
    <w:p w:rsidR="00703885" w:rsidRDefault="00703885" w:rsidP="00AC32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25A"/>
    <w:rsid w:val="00004718"/>
    <w:rsid w:val="000117EA"/>
    <w:rsid w:val="00046DB5"/>
    <w:rsid w:val="000F665F"/>
    <w:rsid w:val="001A43FA"/>
    <w:rsid w:val="00247B01"/>
    <w:rsid w:val="002D13DA"/>
    <w:rsid w:val="00390702"/>
    <w:rsid w:val="00703885"/>
    <w:rsid w:val="008322BB"/>
    <w:rsid w:val="00AC325A"/>
    <w:rsid w:val="00BB5A2C"/>
    <w:rsid w:val="00C0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2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25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C32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C325A"/>
    <w:pPr>
      <w:spacing w:after="140" w:line="276" w:lineRule="auto"/>
    </w:pPr>
  </w:style>
  <w:style w:type="paragraph" w:styleId="a3">
    <w:name w:val="List"/>
    <w:basedOn w:val="Textbody"/>
    <w:rsid w:val="00AC325A"/>
    <w:rPr>
      <w:rFonts w:cs="Lucida Sans"/>
    </w:rPr>
  </w:style>
  <w:style w:type="paragraph" w:styleId="a4">
    <w:name w:val="caption"/>
    <w:basedOn w:val="Standard"/>
    <w:rsid w:val="00AC325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C325A"/>
    <w:pPr>
      <w:suppressLineNumbers/>
    </w:pPr>
    <w:rPr>
      <w:rFonts w:cs="Lucida Sans"/>
    </w:rPr>
  </w:style>
  <w:style w:type="paragraph" w:customStyle="1" w:styleId="c2">
    <w:name w:val="c2"/>
    <w:basedOn w:val="Standard"/>
    <w:rsid w:val="00AC325A"/>
    <w:pPr>
      <w:spacing w:before="280" w:after="280"/>
    </w:pPr>
  </w:style>
  <w:style w:type="paragraph" w:customStyle="1" w:styleId="TableContents">
    <w:name w:val="Table Contents"/>
    <w:basedOn w:val="Standard"/>
    <w:rsid w:val="00AC325A"/>
    <w:pPr>
      <w:widowControl w:val="0"/>
      <w:suppressLineNumbers/>
    </w:pPr>
  </w:style>
  <w:style w:type="paragraph" w:customStyle="1" w:styleId="TableHeading">
    <w:name w:val="Table Heading"/>
    <w:basedOn w:val="TableContents"/>
    <w:rsid w:val="00AC325A"/>
    <w:pPr>
      <w:jc w:val="center"/>
    </w:pPr>
    <w:rPr>
      <w:b/>
      <w:bCs/>
    </w:rPr>
  </w:style>
  <w:style w:type="paragraph" w:styleId="a5">
    <w:name w:val="No Spacing"/>
    <w:rsid w:val="00AC325A"/>
    <w:pPr>
      <w:widowControl/>
      <w:suppressAutoHyphens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c0">
    <w:name w:val="c0"/>
    <w:basedOn w:val="a0"/>
    <w:rsid w:val="00AC32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User</dc:creator>
  <cp:lastModifiedBy>1</cp:lastModifiedBy>
  <cp:revision>4</cp:revision>
  <cp:lastPrinted>2022-09-30T17:21:00Z</cp:lastPrinted>
  <dcterms:created xsi:type="dcterms:W3CDTF">2024-08-22T08:57:00Z</dcterms:created>
  <dcterms:modified xsi:type="dcterms:W3CDTF">2024-08-29T14:23:00Z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